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54" w:rsidRPr="00373A9D" w:rsidRDefault="00F726EE" w:rsidP="00DA3215">
      <w:pPr>
        <w:autoSpaceDE w:val="0"/>
        <w:autoSpaceDN w:val="0"/>
        <w:adjustRightInd w:val="0"/>
        <w:spacing w:afterLines="150" w:after="468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373A9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理（工）科</w:t>
      </w:r>
      <w:r w:rsidR="0071557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纵向</w:t>
      </w:r>
      <w:r w:rsidR="00080C74" w:rsidRPr="00373A9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科研</w:t>
      </w:r>
      <w:r w:rsidR="00E81F54" w:rsidRPr="00373A9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项目经费预算表</w:t>
      </w:r>
    </w:p>
    <w:p w:rsidR="00E81F54" w:rsidRPr="0020288B" w:rsidRDefault="00E81F54" w:rsidP="00DA3215">
      <w:pPr>
        <w:autoSpaceDE w:val="0"/>
        <w:autoSpaceDN w:val="0"/>
        <w:adjustRightInd w:val="0"/>
        <w:spacing w:beforeLines="50" w:before="156" w:afterLines="25" w:after="78"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一、项目基本信息</w:t>
      </w:r>
    </w:p>
    <w:p w:rsidR="00E81F54" w:rsidRPr="0020288B" w:rsidRDefault="00E81F54" w:rsidP="00E81F54">
      <w:pPr>
        <w:autoSpaceDE w:val="0"/>
        <w:autoSpaceDN w:val="0"/>
        <w:adjustRightInd w:val="0"/>
        <w:spacing w:line="360" w:lineRule="auto"/>
        <w:rPr>
          <w:rFonts w:ascii="宋体" w:cs="宋体"/>
          <w:b/>
          <w:bCs/>
          <w:color w:val="000000"/>
          <w:kern w:val="0"/>
          <w:sz w:val="24"/>
          <w:szCs w:val="24"/>
          <w:u w:val="single"/>
        </w:rPr>
      </w:pP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项目名称</w:t>
      </w:r>
      <w:r w:rsidRPr="0020288B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：</w:t>
      </w:r>
      <w:r w:rsidRPr="0020288B"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20288B">
        <w:rPr>
          <w:rFonts w:asci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</w:t>
      </w:r>
    </w:p>
    <w:p w:rsidR="00E81F54" w:rsidRPr="0020288B" w:rsidRDefault="00E81F54" w:rsidP="00E81F54">
      <w:pPr>
        <w:autoSpaceDE w:val="0"/>
        <w:autoSpaceDN w:val="0"/>
        <w:adjustRightInd w:val="0"/>
        <w:spacing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项目负责人：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所在单位：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  </w:t>
      </w:r>
      <w:r w:rsidR="00F271C4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</w:t>
      </w:r>
      <w:r w:rsidRPr="0020288B">
        <w:rPr>
          <w:rFonts w:ascii="宋体" w:cs="宋体"/>
          <w:b/>
          <w:bCs/>
          <w:color w:val="000000"/>
          <w:kern w:val="0"/>
          <w:sz w:val="24"/>
          <w:szCs w:val="24"/>
        </w:rPr>
        <w:tab/>
        <w:t xml:space="preserve"> </w:t>
      </w:r>
    </w:p>
    <w:p w:rsidR="003B523A" w:rsidRPr="00201A15" w:rsidRDefault="003B523A" w:rsidP="003B523A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3066A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项目编号：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   </w:t>
      </w:r>
      <w:r w:rsidRPr="003066A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财务编号：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        </w:t>
      </w:r>
    </w:p>
    <w:p w:rsidR="00E81F54" w:rsidRPr="0020288B" w:rsidRDefault="00E81F54" w:rsidP="00E81F54">
      <w:pPr>
        <w:autoSpaceDE w:val="0"/>
        <w:autoSpaceDN w:val="0"/>
        <w:adjustRightInd w:val="0"/>
        <w:spacing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项目类别：</w:t>
      </w:r>
      <w:r w:rsidRPr="0020288B">
        <w:rPr>
          <w:rFonts w:ascii="宋体" w:cs="宋体"/>
          <w:b/>
          <w:bCs/>
          <w:color w:val="000000"/>
          <w:kern w:val="0"/>
          <w:sz w:val="24"/>
          <w:szCs w:val="24"/>
        </w:rPr>
        <w:tab/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</w:t>
      </w:r>
      <w:r w:rsidR="00F271C4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 </w:t>
      </w:r>
      <w:r w:rsidR="003B523A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执行期限：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</w:t>
      </w:r>
      <w:r w:rsidR="003B523A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    </w:t>
      </w:r>
    </w:p>
    <w:p w:rsidR="00E81F54" w:rsidRPr="00DA3215" w:rsidRDefault="00E81F54" w:rsidP="00E81F54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color w:val="000000"/>
          <w:kern w:val="0"/>
          <w:szCs w:val="21"/>
        </w:rPr>
      </w:pPr>
      <w:r w:rsidRPr="00DA3215">
        <w:rPr>
          <w:rFonts w:ascii="宋体" w:hAnsi="宋体" w:cs="宋体" w:hint="eastAsia"/>
          <w:b/>
          <w:bCs/>
          <w:color w:val="000000"/>
          <w:kern w:val="0"/>
          <w:szCs w:val="21"/>
        </w:rPr>
        <w:t>项目下达经费总额</w:t>
      </w:r>
      <w:r w:rsidRPr="00DA3215">
        <w:rPr>
          <w:rFonts w:ascii="宋体" w:cs="宋体" w:hint="eastAsia"/>
          <w:b/>
          <w:bCs/>
          <w:color w:val="000000"/>
          <w:kern w:val="0"/>
          <w:szCs w:val="21"/>
        </w:rPr>
        <w:t>（万元）</w:t>
      </w:r>
      <w:r w:rsidRPr="00DA3215">
        <w:rPr>
          <w:rFonts w:ascii="宋体" w:hAnsi="宋体" w:cs="宋体" w:hint="eastAsia"/>
          <w:b/>
          <w:bCs/>
          <w:color w:val="000000"/>
          <w:kern w:val="0"/>
          <w:szCs w:val="21"/>
        </w:rPr>
        <w:t>：</w:t>
      </w:r>
      <w:r w:rsidRPr="00DA3215">
        <w:rPr>
          <w:rFonts w:ascii="宋体" w:hAnsi="宋体" w:cs="宋体"/>
          <w:b/>
          <w:bCs/>
          <w:color w:val="000000"/>
          <w:kern w:val="0"/>
          <w:szCs w:val="21"/>
          <w:u w:val="single"/>
        </w:rPr>
        <w:t xml:space="preserve">    </w:t>
      </w:r>
      <w:r w:rsidR="003B523A" w:rsidRPr="00DA3215">
        <w:rPr>
          <w:rFonts w:ascii="宋体" w:hAnsi="宋体" w:cs="宋体"/>
          <w:b/>
          <w:bCs/>
          <w:color w:val="000000"/>
          <w:kern w:val="0"/>
          <w:szCs w:val="21"/>
          <w:u w:val="single"/>
        </w:rPr>
        <w:t xml:space="preserve">       </w:t>
      </w:r>
      <w:r w:rsidR="003B523A" w:rsidRPr="00DA3215">
        <w:rPr>
          <w:rFonts w:ascii="宋体" w:hAnsi="宋体" w:cs="宋体" w:hint="eastAsia"/>
          <w:b/>
          <w:bCs/>
          <w:color w:val="000000"/>
          <w:kern w:val="0"/>
          <w:szCs w:val="21"/>
          <w:u w:val="single"/>
        </w:rPr>
        <w:t xml:space="preserve"> </w:t>
      </w:r>
      <w:r w:rsidR="00F271C4" w:rsidRPr="00DA3215">
        <w:rPr>
          <w:rFonts w:ascii="宋体" w:cs="宋体" w:hint="eastAsia"/>
          <w:b/>
          <w:bCs/>
          <w:color w:val="000000"/>
          <w:kern w:val="0"/>
          <w:szCs w:val="21"/>
        </w:rPr>
        <w:t xml:space="preserve"> </w:t>
      </w:r>
      <w:r w:rsidR="003B523A" w:rsidRPr="00DA3215">
        <w:rPr>
          <w:rFonts w:ascii="宋体" w:cs="宋体" w:hint="eastAsia"/>
          <w:b/>
          <w:bCs/>
          <w:color w:val="000000"/>
          <w:kern w:val="0"/>
          <w:szCs w:val="21"/>
        </w:rPr>
        <w:t xml:space="preserve">  </w:t>
      </w:r>
      <w:r w:rsidR="00830485" w:rsidRPr="00DA3215">
        <w:rPr>
          <w:rFonts w:ascii="宋体" w:cs="宋体" w:hint="eastAsia"/>
          <w:b/>
          <w:bCs/>
          <w:color w:val="000000"/>
          <w:kern w:val="0"/>
          <w:szCs w:val="21"/>
        </w:rPr>
        <w:t>其中：</w:t>
      </w:r>
      <w:proofErr w:type="gramStart"/>
      <w:r w:rsidR="00F271C4" w:rsidRPr="00DA3215">
        <w:rPr>
          <w:rFonts w:ascii="宋体" w:hAnsi="宋体" w:cs="宋体" w:hint="eastAsia"/>
          <w:b/>
          <w:bCs/>
          <w:color w:val="000000"/>
          <w:kern w:val="0"/>
          <w:szCs w:val="21"/>
        </w:rPr>
        <w:t>外拨经费</w:t>
      </w:r>
      <w:proofErr w:type="gramEnd"/>
      <w:r w:rsidR="00F271C4" w:rsidRPr="00DA3215">
        <w:rPr>
          <w:rFonts w:ascii="宋体" w:hAnsi="宋体" w:cs="宋体" w:hint="eastAsia"/>
          <w:b/>
          <w:bCs/>
          <w:color w:val="000000"/>
          <w:kern w:val="0"/>
          <w:szCs w:val="21"/>
        </w:rPr>
        <w:t>金额（万元）：</w:t>
      </w:r>
      <w:r w:rsidR="00F271C4" w:rsidRPr="00DA3215">
        <w:rPr>
          <w:rFonts w:ascii="宋体" w:hAnsi="宋体" w:cs="宋体" w:hint="eastAsia"/>
          <w:b/>
          <w:bCs/>
          <w:color w:val="000000"/>
          <w:kern w:val="0"/>
          <w:szCs w:val="21"/>
          <w:u w:val="single"/>
        </w:rPr>
        <w:t xml:space="preserve">           </w:t>
      </w:r>
      <w:r w:rsidR="003B523A" w:rsidRPr="00DA3215">
        <w:rPr>
          <w:rFonts w:ascii="宋体" w:hAnsi="宋体" w:cs="宋体" w:hint="eastAsia"/>
          <w:b/>
          <w:bCs/>
          <w:color w:val="000000"/>
          <w:kern w:val="0"/>
          <w:szCs w:val="21"/>
          <w:u w:val="single"/>
        </w:rPr>
        <w:t xml:space="preserve">       </w:t>
      </w:r>
      <w:r w:rsidRPr="00DA3215">
        <w:rPr>
          <w:rFonts w:ascii="宋体" w:hAnsi="宋体" w:cs="宋体"/>
          <w:b/>
          <w:bCs/>
          <w:color w:val="000000"/>
          <w:kern w:val="0"/>
          <w:szCs w:val="21"/>
        </w:rPr>
        <w:t xml:space="preserve">       </w:t>
      </w:r>
    </w:p>
    <w:p w:rsidR="00E81F54" w:rsidRPr="0020288B" w:rsidRDefault="00E81F54" w:rsidP="00DA3215">
      <w:pPr>
        <w:autoSpaceDE w:val="0"/>
        <w:autoSpaceDN w:val="0"/>
        <w:adjustRightInd w:val="0"/>
        <w:spacing w:beforeLines="50" w:before="156" w:afterLines="25" w:after="78"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二、经费预算表</w:t>
      </w:r>
    </w:p>
    <w:tbl>
      <w:tblPr>
        <w:tblW w:w="5271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8"/>
        <w:gridCol w:w="2277"/>
        <w:gridCol w:w="2374"/>
        <w:gridCol w:w="4989"/>
      </w:tblGrid>
      <w:tr w:rsidR="00E81F54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F54" w:rsidRPr="0020288B" w:rsidRDefault="00E81F54" w:rsidP="00E06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支出栏目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F54" w:rsidRPr="0020288B" w:rsidRDefault="00E81F54" w:rsidP="00E06D7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金额</w:t>
            </w:r>
          </w:p>
          <w:p w:rsidR="00E81F54" w:rsidRPr="0020288B" w:rsidRDefault="00E81F54" w:rsidP="00E06D7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F54" w:rsidRPr="0020288B" w:rsidRDefault="00E81F54" w:rsidP="00E06D77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 w:rsidRPr="0020288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预算说明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F54" w:rsidRPr="0020288B" w:rsidRDefault="00DC0E5E" w:rsidP="00E06D77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szCs w:val="24"/>
              </w:rPr>
              <w:t>填写</w:t>
            </w:r>
            <w:r w:rsidR="00830485">
              <w:rPr>
                <w:rFonts w:ascii="宋体" w:hAnsi="宋体" w:cs="仿宋_GB2312" w:hint="eastAsia"/>
                <w:b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71557D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7D" w:rsidRPr="0020288B" w:rsidRDefault="0071557D" w:rsidP="00E06D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经费总额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7D" w:rsidRPr="0020288B" w:rsidRDefault="0071557D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7D" w:rsidRPr="0020288B" w:rsidRDefault="0071557D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7D" w:rsidRPr="0071557D" w:rsidRDefault="0071557D" w:rsidP="00E06D77">
            <w:pPr>
              <w:autoSpaceDE w:val="0"/>
              <w:autoSpaceDN w:val="0"/>
              <w:adjustRightInd w:val="0"/>
              <w:rPr>
                <w:rFonts w:asciiTheme="minorEastAsia" w:hAnsiTheme="minorEastAsia" w:cs="仿宋_GB2312"/>
                <w:color w:val="000000"/>
                <w:kern w:val="0"/>
                <w:sz w:val="15"/>
                <w:szCs w:val="15"/>
              </w:rPr>
            </w:pPr>
            <w:r w:rsidRPr="0071557D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总经费=直接费用+间接费用</w:t>
            </w:r>
          </w:p>
        </w:tc>
      </w:tr>
      <w:tr w:rsidR="00E81F54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54" w:rsidRPr="0020288B" w:rsidRDefault="0071557D" w:rsidP="00E06D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一、</w:t>
            </w:r>
            <w:r w:rsidR="00E81F54" w:rsidRPr="0020288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直接费用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54" w:rsidRPr="0020288B" w:rsidRDefault="00E81F54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54" w:rsidRPr="0020288B" w:rsidRDefault="00E81F54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F54" w:rsidRPr="0020288B" w:rsidRDefault="00E81F54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E81F54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F54" w:rsidRPr="0020288B" w:rsidRDefault="00E81F54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1. 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54" w:rsidRPr="0020288B" w:rsidRDefault="00E81F54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54" w:rsidRPr="0020288B" w:rsidRDefault="00E81F54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F54" w:rsidRPr="00F850B7" w:rsidRDefault="00EC5C5B" w:rsidP="00DF450D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15"/>
                <w:szCs w:val="15"/>
                <w:highlight w:val="yellow"/>
              </w:rPr>
            </w:pPr>
            <w:r w:rsidRPr="00EC5C5B">
              <w:rPr>
                <w:rFonts w:ascii="宋体" w:cs="仿宋_GB2312" w:hint="eastAsia"/>
                <w:color w:val="000000"/>
                <w:kern w:val="0"/>
                <w:sz w:val="15"/>
                <w:szCs w:val="15"/>
              </w:rPr>
              <w:t>单价超过</w:t>
            </w:r>
            <w:r w:rsidR="00DF450D">
              <w:rPr>
                <w:rFonts w:ascii="宋体" w:cs="仿宋_GB2312" w:hint="eastAsia"/>
                <w:color w:val="000000"/>
                <w:kern w:val="0"/>
                <w:sz w:val="15"/>
                <w:szCs w:val="15"/>
              </w:rPr>
              <w:t>5</w:t>
            </w:r>
            <w:r w:rsidRPr="00EC5C5B">
              <w:rPr>
                <w:rFonts w:ascii="宋体" w:cs="仿宋_GB2312" w:hint="eastAsia"/>
                <w:color w:val="000000"/>
                <w:kern w:val="0"/>
                <w:sz w:val="15"/>
                <w:szCs w:val="15"/>
              </w:rPr>
              <w:t>万元的需填写设备明细表</w:t>
            </w:r>
            <w:r>
              <w:rPr>
                <w:rFonts w:ascii="宋体" w:cs="仿宋_GB2312" w:hint="eastAsia"/>
                <w:color w:val="000000"/>
                <w:kern w:val="0"/>
                <w:sz w:val="15"/>
                <w:szCs w:val="15"/>
              </w:rPr>
              <w:t>，详见附</w:t>
            </w:r>
            <w:r w:rsidR="00A34D1D">
              <w:rPr>
                <w:rFonts w:ascii="宋体" w:cs="仿宋_GB2312" w:hint="eastAsia"/>
                <w:color w:val="000000"/>
                <w:kern w:val="0"/>
                <w:sz w:val="15"/>
                <w:szCs w:val="15"/>
              </w:rPr>
              <w:t>表</w:t>
            </w:r>
            <w:proofErr w:type="gramStart"/>
            <w:r>
              <w:rPr>
                <w:rFonts w:ascii="宋体" w:cs="仿宋_GB2312" w:hint="eastAsia"/>
                <w:color w:val="000000"/>
                <w:kern w:val="0"/>
                <w:sz w:val="15"/>
                <w:szCs w:val="15"/>
              </w:rPr>
              <w:t>一</w:t>
            </w:r>
            <w:proofErr w:type="gramEnd"/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1A15" w:rsidRDefault="00E04273" w:rsidP="00AB488C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（1）设备购置费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830485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1A15" w:rsidRDefault="00E04273" w:rsidP="00AB488C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（2）试制改造费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830485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1A15" w:rsidRDefault="00E04273" w:rsidP="00AB488C">
            <w:pPr>
              <w:rPr>
                <w:rFonts w:asciiTheme="minorEastAsia" w:hAnsiTheme="minorEastAsia"/>
                <w:sz w:val="24"/>
                <w:szCs w:val="24"/>
              </w:rPr>
            </w:pPr>
            <w:r w:rsidRPr="00201A15">
              <w:rPr>
                <w:rFonts w:asciiTheme="minorEastAsia" w:hAnsiTheme="minorEastAsia" w:hint="eastAsia"/>
                <w:sz w:val="24"/>
                <w:szCs w:val="24"/>
              </w:rPr>
              <w:t>（3）设备改造与租赁费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830485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2. 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830485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15"/>
                <w:szCs w:val="15"/>
                <w:highlight w:val="yellow"/>
              </w:rPr>
            </w:pP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B90BD2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15"/>
                <w:szCs w:val="15"/>
                <w:highlight w:val="yellow"/>
              </w:rPr>
            </w:pP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）测试化验费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）加工费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4. 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燃料动力费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F850B7" w:rsidRDefault="00DA3215" w:rsidP="00DA3215">
            <w:pPr>
              <w:autoSpaceDE w:val="0"/>
              <w:autoSpaceDN w:val="0"/>
              <w:adjustRightInd w:val="0"/>
              <w:ind w:firstLineChars="50" w:firstLine="75"/>
              <w:rPr>
                <w:rFonts w:ascii="宋体" w:cs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仿宋_GB2312" w:hint="eastAsia"/>
                <w:color w:val="000000"/>
                <w:kern w:val="0"/>
                <w:sz w:val="15"/>
                <w:szCs w:val="15"/>
              </w:rPr>
              <w:t>能够</w:t>
            </w:r>
            <w:r w:rsidR="00080C74">
              <w:rPr>
                <w:rFonts w:ascii="宋体" w:cs="仿宋_GB2312" w:hint="eastAsia"/>
                <w:color w:val="000000"/>
                <w:kern w:val="0"/>
                <w:sz w:val="15"/>
                <w:szCs w:val="15"/>
              </w:rPr>
              <w:t>单独计量的</w:t>
            </w:r>
            <w:r w:rsidR="00E04273" w:rsidRPr="00F850B7">
              <w:rPr>
                <w:rFonts w:ascii="宋体" w:cs="仿宋_GB2312" w:hint="eastAsia"/>
                <w:color w:val="000000"/>
                <w:kern w:val="0"/>
                <w:sz w:val="15"/>
                <w:szCs w:val="15"/>
              </w:rPr>
              <w:t>大型专用设备产生的水电气</w:t>
            </w: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5. 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差旅费</w:t>
            </w: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</w:t>
            </w: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国际交流合作费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4972FA" w:rsidRDefault="00E04273" w:rsidP="00E06D77">
            <w:pPr>
              <w:autoSpaceDE w:val="0"/>
              <w:autoSpaceDN w:val="0"/>
              <w:adjustRightInd w:val="0"/>
              <w:rPr>
                <w:rFonts w:asciiTheme="minorEastAsia" w:hAnsiTheme="minorEastAsia" w:cs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金额在总经费的</w:t>
            </w:r>
            <w:r w:rsidRPr="004972FA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10%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以内不需要编制预算说明</w:t>
            </w: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6.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</w:t>
            </w: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文献</w:t>
            </w: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信息传播</w:t>
            </w: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4972FA" w:rsidRDefault="00E04273" w:rsidP="00B80EA5">
            <w:pPr>
              <w:autoSpaceDE w:val="0"/>
              <w:autoSpaceDN w:val="0"/>
              <w:adjustRightInd w:val="0"/>
              <w:rPr>
                <w:rFonts w:asciiTheme="minorEastAsia" w:hAnsiTheme="minorEastAsia" w:cs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出版、资料、专用软件购买费、文献检索、专业通讯费、专利申请等费用</w:t>
            </w: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7. 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71557D" w:rsidRDefault="00E04273" w:rsidP="0071557D">
            <w:pPr>
              <w:autoSpaceDE w:val="0"/>
              <w:autoSpaceDN w:val="0"/>
              <w:adjustRightInd w:val="0"/>
              <w:rPr>
                <w:rFonts w:asciiTheme="minorEastAsia" w:hAnsiTheme="minorEastAsia" w:cs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项目聘用人员、科研辅助人员、参与项目的研究生等的劳务费及项目聘用人员的</w:t>
            </w:r>
            <w:r w:rsidRPr="004972FA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保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险，需编写预算说明</w:t>
            </w: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080C74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E04273"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. </w:t>
            </w:r>
            <w:r w:rsidR="00E04273"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4972FA" w:rsidRDefault="00E04273" w:rsidP="0071557D">
            <w:pPr>
              <w:autoSpaceDE w:val="0"/>
              <w:autoSpaceDN w:val="0"/>
              <w:adjustRightInd w:val="0"/>
              <w:rPr>
                <w:rFonts w:asciiTheme="minorEastAsia" w:hAnsiTheme="minorEastAsia" w:cs="仿宋_GB2312"/>
                <w:color w:val="000000"/>
                <w:kern w:val="0"/>
                <w:sz w:val="15"/>
                <w:szCs w:val="15"/>
              </w:rPr>
            </w:pPr>
            <w:r w:rsidRPr="004972FA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临时聘请的专家</w:t>
            </w:r>
            <w:r w:rsidR="0071557D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的</w:t>
            </w:r>
            <w:r w:rsidR="0071557D" w:rsidRPr="0071557D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咨询</w:t>
            </w:r>
            <w:r w:rsidRPr="004972FA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费用</w:t>
            </w: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20288B" w:rsidRDefault="00080C74" w:rsidP="00E06D77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E04273"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. </w:t>
            </w:r>
            <w:r w:rsidR="00E04273"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71557D" w:rsidRDefault="00E04273" w:rsidP="0071557D">
            <w:pPr>
              <w:autoSpaceDE w:val="0"/>
              <w:autoSpaceDN w:val="0"/>
              <w:adjustRightInd w:val="0"/>
              <w:rPr>
                <w:rFonts w:asciiTheme="minorEastAsia" w:hAnsiTheme="minorEastAsia" w:cs="仿宋_GB2312"/>
                <w:color w:val="000000"/>
                <w:kern w:val="0"/>
                <w:sz w:val="15"/>
                <w:szCs w:val="15"/>
              </w:rPr>
            </w:pPr>
            <w:r w:rsidRPr="0071557D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其他费用、税金、</w:t>
            </w:r>
            <w:proofErr w:type="gramStart"/>
            <w:r w:rsidRPr="0071557D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外拨经费</w:t>
            </w:r>
            <w:proofErr w:type="gramEnd"/>
            <w:r w:rsidRPr="0071557D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等</w:t>
            </w: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080C74" w:rsidP="00E06D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E042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.1  </w:t>
            </w:r>
            <w:proofErr w:type="gramStart"/>
            <w:r w:rsidR="00E042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外拨经费</w:t>
            </w:r>
            <w:proofErr w:type="gramEnd"/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31118C" w:rsidRDefault="00E04273" w:rsidP="0071557D">
            <w:pPr>
              <w:autoSpaceDE w:val="0"/>
              <w:autoSpaceDN w:val="0"/>
              <w:adjustRightInd w:val="0"/>
              <w:rPr>
                <w:rFonts w:asciiTheme="minorEastAsia" w:hAnsiTheme="minorEastAsia" w:cs="仿宋_GB2312"/>
                <w:color w:val="000000"/>
                <w:kern w:val="0"/>
                <w:sz w:val="15"/>
                <w:szCs w:val="15"/>
              </w:rPr>
            </w:pPr>
            <w:r w:rsidRPr="0071557D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需编写预算说明</w:t>
            </w:r>
          </w:p>
        </w:tc>
      </w:tr>
      <w:tr w:rsidR="00E04273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080C74" w:rsidP="00E06D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E042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.2   其他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31118C" w:rsidRDefault="00E04273" w:rsidP="0071557D">
            <w:pPr>
              <w:autoSpaceDE w:val="0"/>
              <w:autoSpaceDN w:val="0"/>
              <w:adjustRightInd w:val="0"/>
              <w:rPr>
                <w:rFonts w:asciiTheme="minorEastAsia" w:hAnsiTheme="minorEastAsia" w:cs="仿宋_GB2312"/>
                <w:color w:val="000000"/>
                <w:kern w:val="0"/>
                <w:sz w:val="15"/>
                <w:szCs w:val="15"/>
              </w:rPr>
            </w:pPr>
            <w:r w:rsidRPr="0071557D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税金及其他</w:t>
            </w:r>
            <w:r w:rsidR="00EC5C5B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支出</w:t>
            </w:r>
            <w:r w:rsidRPr="0071557D"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，需编写预算说明</w:t>
            </w:r>
          </w:p>
        </w:tc>
      </w:tr>
      <w:tr w:rsidR="00E04273" w:rsidRPr="0020288B" w:rsidTr="00BE55EB">
        <w:trPr>
          <w:trHeight w:val="658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028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71557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二、</w:t>
            </w:r>
            <w:r w:rsidRPr="0020288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间接费用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73" w:rsidRPr="0020288B" w:rsidRDefault="00E04273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73" w:rsidRPr="0071557D" w:rsidRDefault="00E04273" w:rsidP="00E06D77">
            <w:pPr>
              <w:autoSpaceDE w:val="0"/>
              <w:autoSpaceDN w:val="0"/>
              <w:adjustRightInd w:val="0"/>
              <w:rPr>
                <w:rFonts w:asciiTheme="minorEastAsia" w:hAnsiTheme="minorEastAsia" w:cs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43695F" w:rsidRPr="0020288B" w:rsidTr="0043695F">
        <w:trPr>
          <w:trHeight w:val="384"/>
        </w:trPr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5F" w:rsidRDefault="0043695F" w:rsidP="00E06D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其中：科研</w:t>
            </w:r>
            <w:r w:rsidRPr="002028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绩效支出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5F" w:rsidRPr="0020288B" w:rsidRDefault="0043695F" w:rsidP="00E06D7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5F" w:rsidRPr="0020288B" w:rsidRDefault="0043695F" w:rsidP="00E06D77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95F" w:rsidRPr="0071557D" w:rsidRDefault="00B8617C" w:rsidP="0071557D">
            <w:pPr>
              <w:autoSpaceDE w:val="0"/>
              <w:autoSpaceDN w:val="0"/>
              <w:adjustRightInd w:val="0"/>
              <w:rPr>
                <w:rFonts w:asciiTheme="minorEastAsia" w:hAnsiTheme="minorEastAsia" w:cs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15"/>
                <w:szCs w:val="15"/>
              </w:rPr>
              <w:t>间接经费扣除水电费后的余额可以全额发放绩效支出</w:t>
            </w:r>
          </w:p>
        </w:tc>
      </w:tr>
    </w:tbl>
    <w:p w:rsidR="00D11985" w:rsidRDefault="00451071" w:rsidP="00E81F54">
      <w:pPr>
        <w:rPr>
          <w:rFonts w:ascii="宋体"/>
          <w:sz w:val="18"/>
          <w:szCs w:val="18"/>
        </w:rPr>
      </w:pPr>
      <w:r w:rsidRPr="007124D5">
        <w:rPr>
          <w:rFonts w:ascii="宋体" w:hint="eastAsia"/>
          <w:sz w:val="18"/>
          <w:szCs w:val="18"/>
        </w:rPr>
        <w:t>填写说明：</w:t>
      </w:r>
      <w:r w:rsidR="00D11985">
        <w:rPr>
          <w:rFonts w:ascii="宋体" w:hint="eastAsia"/>
          <w:sz w:val="18"/>
          <w:szCs w:val="18"/>
        </w:rPr>
        <w:t>1.</w:t>
      </w:r>
      <w:r w:rsidR="00D11985" w:rsidRPr="007124D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本表A4纸正反两面打印，一式两份，提交至科技处和财务处审核盖章。本模板格式仅供参考，若科目与任务书中的“经费预算表”不一致的，可以按主管部门要求进行科目增减。</w:t>
      </w:r>
    </w:p>
    <w:p w:rsidR="00E81F54" w:rsidRPr="007124D5" w:rsidRDefault="00D11985" w:rsidP="00602679">
      <w:pPr>
        <w:ind w:firstLineChars="450" w:firstLine="810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2.</w:t>
      </w:r>
      <w:r w:rsidR="00770823" w:rsidRPr="007124D5">
        <w:rPr>
          <w:rFonts w:ascii="宋体" w:hint="eastAsia"/>
          <w:sz w:val="18"/>
          <w:szCs w:val="18"/>
        </w:rPr>
        <w:t>类别：</w:t>
      </w:r>
      <w:r w:rsidR="00F271C4" w:rsidRPr="007124D5">
        <w:rPr>
          <w:rFonts w:ascii="宋体" w:hint="eastAsia"/>
          <w:sz w:val="18"/>
          <w:szCs w:val="18"/>
        </w:rPr>
        <w:t>项目</w:t>
      </w:r>
      <w:r w:rsidR="00451071" w:rsidRPr="007124D5">
        <w:rPr>
          <w:rFonts w:ascii="宋体" w:hint="eastAsia"/>
          <w:sz w:val="18"/>
          <w:szCs w:val="18"/>
        </w:rPr>
        <w:t>类别填写</w:t>
      </w:r>
      <w:r w:rsidR="00723EF3" w:rsidRPr="007124D5">
        <w:rPr>
          <w:rFonts w:ascii="宋体" w:hint="eastAsia"/>
          <w:sz w:val="18"/>
          <w:szCs w:val="18"/>
        </w:rPr>
        <w:t>项目任务书的类别，比如</w:t>
      </w:r>
      <w:r w:rsidR="00770823" w:rsidRPr="007124D5">
        <w:rPr>
          <w:rFonts w:ascii="宋体" w:hint="eastAsia"/>
          <w:sz w:val="18"/>
          <w:szCs w:val="18"/>
        </w:rPr>
        <w:t>“国家重点研发计划子课题”，“校级杰青、优青培育”等；</w:t>
      </w:r>
    </w:p>
    <w:p w:rsidR="00770823" w:rsidRPr="007124D5" w:rsidRDefault="00602679" w:rsidP="00E81F54">
      <w:pPr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lastRenderedPageBreak/>
        <w:t xml:space="preserve">         3</w:t>
      </w:r>
      <w:r w:rsidR="00770823" w:rsidRPr="007124D5">
        <w:rPr>
          <w:rFonts w:ascii="宋体" w:hint="eastAsia"/>
          <w:sz w:val="18"/>
          <w:szCs w:val="18"/>
        </w:rPr>
        <w:t>.劳务费：</w:t>
      </w:r>
      <w:r w:rsidR="00080C74">
        <w:rPr>
          <w:rFonts w:ascii="宋体" w:hint="eastAsia"/>
          <w:sz w:val="18"/>
          <w:szCs w:val="18"/>
        </w:rPr>
        <w:t>其中</w:t>
      </w:r>
      <w:r w:rsidR="00770823" w:rsidRPr="007124D5">
        <w:rPr>
          <w:rFonts w:ascii="宋体" w:hint="eastAsia"/>
          <w:sz w:val="18"/>
          <w:szCs w:val="18"/>
        </w:rPr>
        <w:t>项目聘用人员</w:t>
      </w:r>
      <w:r w:rsidR="00D11985">
        <w:rPr>
          <w:rFonts w:ascii="宋体" w:hint="eastAsia"/>
          <w:sz w:val="18"/>
          <w:szCs w:val="18"/>
        </w:rPr>
        <w:t>（无工资性收入的人员）</w:t>
      </w:r>
      <w:r w:rsidR="00770823" w:rsidRPr="007124D5">
        <w:rPr>
          <w:rFonts w:ascii="宋体" w:hint="eastAsia"/>
          <w:sz w:val="18"/>
          <w:szCs w:val="18"/>
        </w:rPr>
        <w:t>工资</w:t>
      </w:r>
      <w:r w:rsidR="00080C74">
        <w:rPr>
          <w:rFonts w:ascii="宋体" w:hint="eastAsia"/>
          <w:sz w:val="18"/>
          <w:szCs w:val="18"/>
        </w:rPr>
        <w:t>可</w:t>
      </w:r>
      <w:r w:rsidR="00770823" w:rsidRPr="007124D5">
        <w:rPr>
          <w:rFonts w:ascii="宋体" w:hint="eastAsia"/>
          <w:sz w:val="18"/>
          <w:szCs w:val="18"/>
        </w:rPr>
        <w:t>参照云南省</w:t>
      </w:r>
      <w:r w:rsidR="00080C74">
        <w:rPr>
          <w:rFonts w:ascii="宋体" w:hint="eastAsia"/>
          <w:sz w:val="18"/>
          <w:szCs w:val="18"/>
        </w:rPr>
        <w:t>科研和技术人员平均工资，按</w:t>
      </w:r>
      <w:r w:rsidR="00770823" w:rsidRPr="007124D5">
        <w:rPr>
          <w:rFonts w:ascii="宋体" w:hint="eastAsia"/>
          <w:sz w:val="18"/>
          <w:szCs w:val="18"/>
        </w:rPr>
        <w:t>8.74万元/人年</w:t>
      </w:r>
      <w:r w:rsidR="008C4F84">
        <w:rPr>
          <w:rFonts w:ascii="宋体" w:hint="eastAsia"/>
          <w:sz w:val="18"/>
          <w:szCs w:val="18"/>
        </w:rPr>
        <w:t>预算</w:t>
      </w:r>
      <w:r w:rsidR="00770823" w:rsidRPr="007124D5">
        <w:rPr>
          <w:rFonts w:ascii="宋体" w:hint="eastAsia"/>
          <w:sz w:val="18"/>
          <w:szCs w:val="18"/>
        </w:rPr>
        <w:t>；</w:t>
      </w:r>
    </w:p>
    <w:p w:rsidR="00770823" w:rsidRPr="007124D5" w:rsidRDefault="00602679" w:rsidP="00E81F54">
      <w:pPr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 xml:space="preserve">         4</w:t>
      </w:r>
      <w:r w:rsidR="00770823" w:rsidRPr="007124D5">
        <w:rPr>
          <w:rFonts w:ascii="宋体" w:hint="eastAsia"/>
          <w:sz w:val="18"/>
          <w:szCs w:val="18"/>
        </w:rPr>
        <w:t>.专家咨询费：专</w:t>
      </w:r>
      <w:r w:rsidR="008C4F84">
        <w:rPr>
          <w:rFonts w:ascii="宋体" w:hint="eastAsia"/>
          <w:sz w:val="18"/>
          <w:szCs w:val="18"/>
        </w:rPr>
        <w:t>家咨询费预算</w:t>
      </w:r>
      <w:r w:rsidR="00770823" w:rsidRPr="007124D5">
        <w:rPr>
          <w:rFonts w:ascii="宋体" w:hint="eastAsia"/>
          <w:sz w:val="18"/>
          <w:szCs w:val="18"/>
        </w:rPr>
        <w:t>标准</w:t>
      </w:r>
      <w:r w:rsidR="00D11985">
        <w:rPr>
          <w:rFonts w:ascii="宋体" w:hint="eastAsia"/>
          <w:sz w:val="18"/>
          <w:szCs w:val="18"/>
        </w:rPr>
        <w:t>可根据</w:t>
      </w:r>
      <w:r w:rsidR="008C4F84">
        <w:rPr>
          <w:rFonts w:ascii="宋体" w:hint="eastAsia"/>
          <w:sz w:val="18"/>
          <w:szCs w:val="18"/>
        </w:rPr>
        <w:t>项目类别分别按照</w:t>
      </w:r>
      <w:r w:rsidR="00770823" w:rsidRPr="007124D5">
        <w:rPr>
          <w:rFonts w:ascii="宋体" w:hint="eastAsia"/>
          <w:sz w:val="18"/>
          <w:szCs w:val="18"/>
        </w:rPr>
        <w:t>国家级</w:t>
      </w:r>
      <w:r w:rsidR="008C4F84">
        <w:rPr>
          <w:rFonts w:ascii="宋体" w:hint="eastAsia"/>
          <w:sz w:val="18"/>
          <w:szCs w:val="18"/>
        </w:rPr>
        <w:t>项目</w:t>
      </w:r>
      <w:r w:rsidR="00770823" w:rsidRPr="007124D5">
        <w:rPr>
          <w:rFonts w:ascii="宋体" w:hint="eastAsia"/>
          <w:sz w:val="18"/>
          <w:szCs w:val="18"/>
        </w:rPr>
        <w:t>和云南省</w:t>
      </w:r>
      <w:r w:rsidR="008C4F84">
        <w:rPr>
          <w:rFonts w:ascii="宋体" w:hint="eastAsia"/>
          <w:sz w:val="18"/>
          <w:szCs w:val="18"/>
        </w:rPr>
        <w:t>项目的</w:t>
      </w:r>
      <w:r w:rsidR="00770823" w:rsidRPr="007124D5">
        <w:rPr>
          <w:rFonts w:ascii="宋体" w:hint="eastAsia"/>
          <w:sz w:val="18"/>
          <w:szCs w:val="18"/>
        </w:rPr>
        <w:t>标准</w:t>
      </w:r>
      <w:r w:rsidR="00D11985">
        <w:rPr>
          <w:rFonts w:ascii="宋体" w:hint="eastAsia"/>
          <w:sz w:val="18"/>
          <w:szCs w:val="18"/>
        </w:rPr>
        <w:t>预算</w:t>
      </w:r>
      <w:r w:rsidR="00770823" w:rsidRPr="007124D5">
        <w:rPr>
          <w:rFonts w:ascii="宋体" w:hint="eastAsia"/>
          <w:sz w:val="18"/>
          <w:szCs w:val="18"/>
        </w:rPr>
        <w:t>；</w:t>
      </w:r>
    </w:p>
    <w:p w:rsidR="00770823" w:rsidRPr="007124D5" w:rsidRDefault="00770823" w:rsidP="00E81F54">
      <w:pPr>
        <w:rPr>
          <w:rFonts w:asciiTheme="minorEastAsia" w:hAnsiTheme="minorEastAsia" w:cs="仿宋_GB2312"/>
          <w:color w:val="000000"/>
          <w:kern w:val="0"/>
          <w:sz w:val="18"/>
          <w:szCs w:val="18"/>
        </w:rPr>
      </w:pPr>
      <w:r w:rsidRPr="007124D5">
        <w:rPr>
          <w:rFonts w:ascii="宋体" w:hint="eastAsia"/>
          <w:sz w:val="18"/>
          <w:szCs w:val="18"/>
        </w:rPr>
        <w:t xml:space="preserve">         </w:t>
      </w:r>
      <w:r w:rsidR="00602679">
        <w:rPr>
          <w:rFonts w:ascii="宋体" w:hint="eastAsia"/>
          <w:sz w:val="18"/>
          <w:szCs w:val="18"/>
        </w:rPr>
        <w:t>5</w:t>
      </w:r>
      <w:r w:rsidRPr="007124D5">
        <w:rPr>
          <w:rFonts w:ascii="宋体" w:hint="eastAsia"/>
          <w:sz w:val="18"/>
          <w:szCs w:val="18"/>
        </w:rPr>
        <w:t>.</w:t>
      </w:r>
      <w:r w:rsidR="00B8617C" w:rsidRPr="007124D5">
        <w:rPr>
          <w:rFonts w:ascii="宋体" w:hint="eastAsia"/>
          <w:sz w:val="18"/>
          <w:szCs w:val="18"/>
        </w:rPr>
        <w:t>间接费用：</w:t>
      </w:r>
      <w:r w:rsidR="00DA3215">
        <w:rPr>
          <w:rFonts w:ascii="宋体" w:hint="eastAsia"/>
          <w:sz w:val="18"/>
          <w:szCs w:val="18"/>
        </w:rPr>
        <w:t>采取超额累退的方式分段计算，</w:t>
      </w:r>
      <w:r w:rsidR="00B8617C" w:rsidRPr="007124D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总经费500万以下的项目间接费用不超过直接费用减去设备购置费后的20%</w:t>
      </w:r>
      <w:r w:rsidR="004C5F77" w:rsidRPr="007124D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，</w:t>
      </w:r>
      <w:r w:rsidR="00DA321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间接费用</w:t>
      </w:r>
      <w:r w:rsidR="004C5F77" w:rsidRPr="007124D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计算公式为：</w:t>
      </w:r>
      <w:r w:rsidR="00B8617C" w:rsidRPr="007124D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（总经费-设备费）/6</w:t>
      </w:r>
      <w:r w:rsidR="00D1198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，</w:t>
      </w:r>
      <w:r w:rsidR="00DA321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总经费</w:t>
      </w:r>
      <w:r w:rsidR="008A5D70" w:rsidRPr="007124D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500万元至1000万元的部分为15%</w:t>
      </w:r>
      <w:r w:rsidR="00D1198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，</w:t>
      </w:r>
      <w:r w:rsidR="00DA321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计算公式为：</w:t>
      </w:r>
      <w:r w:rsidR="00602679" w:rsidRPr="007124D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总经费</w:t>
      </w:r>
      <w:r w:rsidR="00DA321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/7.67</w:t>
      </w:r>
      <w:r w:rsidR="00602679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，</w:t>
      </w:r>
      <w:r w:rsidR="008A5D70" w:rsidRPr="007124D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1000万元以上的部分为13%</w:t>
      </w:r>
      <w:r w:rsidR="00602679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，</w:t>
      </w:r>
      <w:r w:rsidR="00DA321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计算公式为：</w:t>
      </w:r>
      <w:r w:rsidR="00602679" w:rsidRPr="007124D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总经费</w:t>
      </w:r>
      <w:r w:rsidR="00602679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/8.69</w:t>
      </w:r>
      <w:r w:rsidR="004C5F77" w:rsidRPr="007124D5">
        <w:rPr>
          <w:rFonts w:asciiTheme="minorEastAsia" w:hAnsiTheme="minorEastAsia" w:cs="仿宋_GB2312" w:hint="eastAsia"/>
          <w:color w:val="000000"/>
          <w:kern w:val="0"/>
          <w:sz w:val="18"/>
          <w:szCs w:val="18"/>
        </w:rPr>
        <w:t>。</w:t>
      </w:r>
    </w:p>
    <w:p w:rsidR="004C5F77" w:rsidRPr="007124D5" w:rsidRDefault="004C5F77" w:rsidP="00E81F54">
      <w:pPr>
        <w:rPr>
          <w:rFonts w:ascii="宋体"/>
          <w:sz w:val="18"/>
          <w:szCs w:val="18"/>
        </w:rPr>
      </w:pPr>
    </w:p>
    <w:p w:rsidR="00E81F54" w:rsidRPr="0020288B" w:rsidRDefault="00E81F54" w:rsidP="00DB11A4">
      <w:pPr>
        <w:autoSpaceDE w:val="0"/>
        <w:autoSpaceDN w:val="0"/>
        <w:adjustRightInd w:val="0"/>
        <w:spacing w:line="360" w:lineRule="auto"/>
        <w:ind w:firstLineChars="1940" w:firstLine="4674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项目负责人签名：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</w:p>
    <w:p w:rsidR="00E81F54" w:rsidRPr="0020288B" w:rsidRDefault="00E81F54" w:rsidP="00E81F54">
      <w:pPr>
        <w:autoSpaceDE w:val="0"/>
        <w:autoSpaceDN w:val="0"/>
        <w:adjustRightInd w:val="0"/>
        <w:spacing w:line="360" w:lineRule="auto"/>
        <w:ind w:firstLineChars="1890" w:firstLine="4554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="00DB11A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日</w:t>
      </w:r>
    </w:p>
    <w:p w:rsidR="00E81F54" w:rsidRPr="0020288B" w:rsidRDefault="00E81F54" w:rsidP="00DA3215">
      <w:pPr>
        <w:autoSpaceDE w:val="0"/>
        <w:autoSpaceDN w:val="0"/>
        <w:adjustRightInd w:val="0"/>
        <w:spacing w:beforeLines="50" w:before="156" w:afterLines="25" w:after="78"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三、职能部门意见</w:t>
      </w:r>
    </w:p>
    <w:p w:rsidR="00E81F54" w:rsidRPr="0020288B" w:rsidRDefault="00E81F54" w:rsidP="00DA3215">
      <w:pPr>
        <w:autoSpaceDE w:val="0"/>
        <w:autoSpaceDN w:val="0"/>
        <w:adjustRightInd w:val="0"/>
        <w:spacing w:beforeLines="50" w:before="156"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1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、科技处审核意见</w:t>
      </w:r>
    </w:p>
    <w:p w:rsidR="00E81F54" w:rsidRPr="0020288B" w:rsidRDefault="00E81F54" w:rsidP="00E81F54">
      <w:pPr>
        <w:autoSpaceDE w:val="0"/>
        <w:autoSpaceDN w:val="0"/>
        <w:adjustRightInd w:val="0"/>
        <w:spacing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E81F54" w:rsidRPr="0020288B" w:rsidRDefault="00E81F54" w:rsidP="00E81F54">
      <w:pPr>
        <w:autoSpaceDE w:val="0"/>
        <w:autoSpaceDN w:val="0"/>
        <w:adjustRightInd w:val="0"/>
        <w:spacing w:line="360" w:lineRule="auto"/>
        <w:ind w:leftChars="2520" w:left="5410" w:hangingChars="49" w:hanging="118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科技处（公章）</w:t>
      </w:r>
    </w:p>
    <w:p w:rsidR="00E81F54" w:rsidRPr="0020288B" w:rsidRDefault="00E81F54" w:rsidP="007124D5">
      <w:pPr>
        <w:autoSpaceDE w:val="0"/>
        <w:autoSpaceDN w:val="0"/>
        <w:adjustRightInd w:val="0"/>
        <w:spacing w:line="360" w:lineRule="auto"/>
        <w:ind w:firstLineChars="2085" w:firstLine="5024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日</w:t>
      </w:r>
    </w:p>
    <w:p w:rsidR="00E81F54" w:rsidRPr="0020288B" w:rsidRDefault="00E81F54" w:rsidP="00DA3215">
      <w:pPr>
        <w:autoSpaceDE w:val="0"/>
        <w:autoSpaceDN w:val="0"/>
        <w:adjustRightInd w:val="0"/>
        <w:spacing w:beforeLines="50" w:before="156"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、财务处审核意见</w:t>
      </w:r>
    </w:p>
    <w:p w:rsidR="00E81F54" w:rsidRPr="0020288B" w:rsidRDefault="00E81F54" w:rsidP="00E81F54">
      <w:pPr>
        <w:autoSpaceDE w:val="0"/>
        <w:autoSpaceDN w:val="0"/>
        <w:adjustRightInd w:val="0"/>
        <w:spacing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E81F54" w:rsidRPr="0020288B" w:rsidRDefault="00E81F54" w:rsidP="00E81F54">
      <w:pPr>
        <w:autoSpaceDE w:val="0"/>
        <w:autoSpaceDN w:val="0"/>
        <w:adjustRightInd w:val="0"/>
        <w:spacing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E81F54" w:rsidRPr="0020288B" w:rsidRDefault="00E81F54" w:rsidP="00E81F54">
      <w:pPr>
        <w:autoSpaceDE w:val="0"/>
        <w:autoSpaceDN w:val="0"/>
        <w:adjustRightInd w:val="0"/>
        <w:spacing w:line="360" w:lineRule="auto"/>
        <w:ind w:leftChars="2520" w:left="5410" w:hangingChars="49" w:hanging="118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财务处（公章）</w:t>
      </w:r>
    </w:p>
    <w:p w:rsidR="00E81F54" w:rsidRDefault="00E81F54" w:rsidP="00373A9D">
      <w:pPr>
        <w:autoSpaceDE w:val="0"/>
        <w:autoSpaceDN w:val="0"/>
        <w:adjustRightInd w:val="0"/>
        <w:spacing w:line="360" w:lineRule="auto"/>
        <w:ind w:firstLineChars="2085" w:firstLine="5024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 w:rsidRPr="0020288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  <w:r w:rsidRPr="002028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日</w:t>
      </w:r>
    </w:p>
    <w:p w:rsidR="00A34D1D" w:rsidRDefault="00A34D1D" w:rsidP="00373A9D">
      <w:pPr>
        <w:autoSpaceDE w:val="0"/>
        <w:autoSpaceDN w:val="0"/>
        <w:adjustRightInd w:val="0"/>
        <w:spacing w:line="360" w:lineRule="auto"/>
        <w:ind w:firstLineChars="2085" w:firstLine="5024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A34D1D" w:rsidRDefault="00A34D1D" w:rsidP="00373A9D">
      <w:pPr>
        <w:autoSpaceDE w:val="0"/>
        <w:autoSpaceDN w:val="0"/>
        <w:adjustRightInd w:val="0"/>
        <w:spacing w:line="360" w:lineRule="auto"/>
        <w:ind w:firstLineChars="2085" w:firstLine="5024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A34D1D" w:rsidRDefault="00A34D1D" w:rsidP="007124D5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BF71DC" w:rsidRDefault="00BF71DC" w:rsidP="00BF71DC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color w:val="000000"/>
          <w:kern w:val="0"/>
          <w:sz w:val="22"/>
          <w:szCs w:val="24"/>
        </w:rPr>
      </w:pPr>
      <w:r w:rsidRPr="00A34D1D">
        <w:rPr>
          <w:rFonts w:ascii="宋体" w:hAnsi="宋体" w:cs="宋体" w:hint="eastAsia"/>
          <w:b/>
          <w:bCs/>
          <w:color w:val="000000"/>
          <w:kern w:val="0"/>
          <w:sz w:val="22"/>
          <w:szCs w:val="24"/>
        </w:rPr>
        <w:t>附表一</w:t>
      </w:r>
    </w:p>
    <w:p w:rsidR="00BF71DC" w:rsidRDefault="00BF71DC" w:rsidP="00BF71D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22"/>
          <w:szCs w:val="24"/>
        </w:rPr>
      </w:pPr>
      <w:r w:rsidRPr="00A34D1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2"/>
          <w:szCs w:val="24"/>
        </w:rPr>
        <w:t>设备费-购置设备预算明细表</w:t>
      </w:r>
      <w:r w:rsidR="00CA613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2"/>
          <w:szCs w:val="24"/>
        </w:rPr>
        <w:t>（金额超过5万元的设备费填写本表）</w:t>
      </w:r>
    </w:p>
    <w:p w:rsidR="00BF71DC" w:rsidRPr="000E21E4" w:rsidRDefault="00BF71DC" w:rsidP="00BF71DC">
      <w:pPr>
        <w:autoSpaceDE w:val="0"/>
        <w:autoSpaceDN w:val="0"/>
        <w:adjustRightInd w:val="0"/>
        <w:spacing w:line="360" w:lineRule="auto"/>
        <w:jc w:val="right"/>
        <w:rPr>
          <w:rFonts w:asciiTheme="majorEastAsia" w:eastAsiaTheme="majorEastAsia" w:hAnsiTheme="majorEastAsia" w:cs="宋体"/>
          <w:bCs/>
          <w:color w:val="000000"/>
          <w:kern w:val="0"/>
          <w:sz w:val="16"/>
          <w:szCs w:val="24"/>
        </w:rPr>
      </w:pPr>
      <w:r w:rsidRPr="000E21E4">
        <w:rPr>
          <w:rFonts w:asciiTheme="majorEastAsia" w:eastAsiaTheme="majorEastAsia" w:hAnsiTheme="majorEastAsia" w:cs="宋体" w:hint="eastAsia"/>
          <w:bCs/>
          <w:color w:val="000000"/>
          <w:kern w:val="0"/>
          <w:sz w:val="16"/>
          <w:szCs w:val="24"/>
        </w:rPr>
        <w:t>单位：万元（保留两位小数）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332"/>
        <w:gridCol w:w="1495"/>
        <w:gridCol w:w="1418"/>
        <w:gridCol w:w="1417"/>
        <w:gridCol w:w="1843"/>
        <w:gridCol w:w="1559"/>
        <w:gridCol w:w="1418"/>
        <w:gridCol w:w="1875"/>
      </w:tblGrid>
      <w:tr w:rsidR="00BF71DC" w:rsidTr="00FF1E32">
        <w:tc>
          <w:tcPr>
            <w:tcW w:w="817" w:type="dxa"/>
            <w:vAlign w:val="center"/>
          </w:tcPr>
          <w:p w:rsidR="000E21E4" w:rsidRPr="008C4F84" w:rsidRDefault="00BF71DC" w:rsidP="008C4F84">
            <w:pPr>
              <w:autoSpaceDE w:val="0"/>
              <w:autoSpaceDN w:val="0"/>
              <w:adjustRightInd w:val="0"/>
              <w:spacing w:line="360" w:lineRule="auto"/>
              <w:ind w:firstLineChars="100" w:firstLine="211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4"/>
              </w:rPr>
            </w:pPr>
            <w:r w:rsidRPr="008C4F8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序</w:t>
            </w:r>
          </w:p>
          <w:p w:rsidR="00BF71DC" w:rsidRPr="008C4F84" w:rsidRDefault="00BF71DC" w:rsidP="008C4F84">
            <w:pPr>
              <w:autoSpaceDE w:val="0"/>
              <w:autoSpaceDN w:val="0"/>
              <w:adjustRightInd w:val="0"/>
              <w:spacing w:line="360" w:lineRule="auto"/>
              <w:ind w:firstLineChars="100" w:firstLine="211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4"/>
              </w:rPr>
            </w:pPr>
            <w:r w:rsidRPr="008C4F8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号</w:t>
            </w:r>
          </w:p>
        </w:tc>
        <w:tc>
          <w:tcPr>
            <w:tcW w:w="2332" w:type="dxa"/>
            <w:vAlign w:val="center"/>
          </w:tcPr>
          <w:p w:rsidR="00BF71DC" w:rsidRPr="008C4F84" w:rsidRDefault="00BF71DC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4"/>
              </w:rPr>
            </w:pPr>
            <w:r w:rsidRPr="008C4F8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设备名称</w:t>
            </w:r>
          </w:p>
        </w:tc>
        <w:tc>
          <w:tcPr>
            <w:tcW w:w="1495" w:type="dxa"/>
            <w:vAlign w:val="center"/>
          </w:tcPr>
          <w:p w:rsidR="00BF71DC" w:rsidRPr="008C4F84" w:rsidRDefault="00BF71DC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4"/>
              </w:rPr>
            </w:pPr>
            <w:r w:rsidRPr="008C4F8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单价（万元/台套）</w:t>
            </w:r>
          </w:p>
        </w:tc>
        <w:tc>
          <w:tcPr>
            <w:tcW w:w="1418" w:type="dxa"/>
            <w:vAlign w:val="center"/>
          </w:tcPr>
          <w:p w:rsidR="00BF71DC" w:rsidRPr="008C4F84" w:rsidRDefault="00BF71DC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4"/>
              </w:rPr>
            </w:pPr>
            <w:r w:rsidRPr="008C4F8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数量（台套）</w:t>
            </w:r>
          </w:p>
        </w:tc>
        <w:tc>
          <w:tcPr>
            <w:tcW w:w="1417" w:type="dxa"/>
            <w:vAlign w:val="center"/>
          </w:tcPr>
          <w:p w:rsidR="00BF71DC" w:rsidRPr="008C4F84" w:rsidRDefault="00BF71DC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4"/>
              </w:rPr>
            </w:pPr>
            <w:r w:rsidRPr="008C4F8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金额</w:t>
            </w:r>
          </w:p>
        </w:tc>
        <w:tc>
          <w:tcPr>
            <w:tcW w:w="1843" w:type="dxa"/>
            <w:vAlign w:val="center"/>
          </w:tcPr>
          <w:p w:rsidR="00BF71DC" w:rsidRPr="008C4F8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4"/>
              </w:rPr>
            </w:pPr>
            <w:r w:rsidRPr="008C4F8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购置设备类型</w:t>
            </w:r>
          </w:p>
        </w:tc>
        <w:tc>
          <w:tcPr>
            <w:tcW w:w="1559" w:type="dxa"/>
            <w:vAlign w:val="center"/>
          </w:tcPr>
          <w:p w:rsidR="00BF71DC" w:rsidRPr="008C4F8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4"/>
              </w:rPr>
            </w:pPr>
            <w:r w:rsidRPr="008C4F8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主要生产厂家及国别</w:t>
            </w:r>
          </w:p>
        </w:tc>
        <w:tc>
          <w:tcPr>
            <w:tcW w:w="1418" w:type="dxa"/>
            <w:vAlign w:val="center"/>
          </w:tcPr>
          <w:p w:rsidR="00BF71DC" w:rsidRPr="008C4F8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4"/>
              </w:rPr>
            </w:pPr>
            <w:r w:rsidRPr="008C4F8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规格型号</w:t>
            </w:r>
          </w:p>
        </w:tc>
        <w:tc>
          <w:tcPr>
            <w:tcW w:w="1875" w:type="dxa"/>
            <w:vAlign w:val="center"/>
          </w:tcPr>
          <w:p w:rsidR="00BF71DC" w:rsidRPr="008C4F8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4"/>
              </w:rPr>
            </w:pPr>
            <w:r w:rsidRPr="008C4F8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购置必要性及对项目研究的作用和用途</w:t>
            </w:r>
          </w:p>
        </w:tc>
      </w:tr>
      <w:tr w:rsidR="00BF71DC" w:rsidTr="00FF1E32">
        <w:tc>
          <w:tcPr>
            <w:tcW w:w="817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32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95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7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75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BF71DC" w:rsidTr="00FF1E32">
        <w:tc>
          <w:tcPr>
            <w:tcW w:w="817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32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95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7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75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BF71DC" w:rsidTr="00FF1E32">
        <w:tc>
          <w:tcPr>
            <w:tcW w:w="817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32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95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7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75" w:type="dxa"/>
          </w:tcPr>
          <w:p w:rsidR="00BF71DC" w:rsidRDefault="00BF71DC" w:rsidP="00A34D1D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0E21E4" w:rsidTr="00FF1E32">
        <w:tc>
          <w:tcPr>
            <w:tcW w:w="3149" w:type="dxa"/>
            <w:gridSpan w:val="2"/>
            <w:vAlign w:val="center"/>
          </w:tcPr>
          <w:p w:rsidR="000E21E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  <w:szCs w:val="24"/>
              </w:rPr>
              <w:t>累计</w:t>
            </w:r>
          </w:p>
        </w:tc>
        <w:tc>
          <w:tcPr>
            <w:tcW w:w="1495" w:type="dxa"/>
            <w:vAlign w:val="center"/>
          </w:tcPr>
          <w:p w:rsidR="000E21E4" w:rsidRPr="000E21E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2"/>
                <w:szCs w:val="24"/>
              </w:rPr>
            </w:pPr>
            <w:r w:rsidRPr="000E21E4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0E21E4" w:rsidRPr="000E21E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21E4" w:rsidRPr="000E21E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1E4" w:rsidRPr="000E21E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2"/>
                <w:szCs w:val="24"/>
              </w:rPr>
            </w:pPr>
            <w:r w:rsidRPr="000E21E4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:rsidR="000E21E4" w:rsidRPr="000E21E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2"/>
                <w:szCs w:val="24"/>
              </w:rPr>
            </w:pPr>
            <w:r w:rsidRPr="000E21E4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0E21E4" w:rsidRPr="000E21E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2"/>
                <w:szCs w:val="24"/>
              </w:rPr>
            </w:pPr>
            <w:r w:rsidRPr="000E21E4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1875" w:type="dxa"/>
            <w:vAlign w:val="center"/>
          </w:tcPr>
          <w:p w:rsidR="000E21E4" w:rsidRPr="000E21E4" w:rsidRDefault="000E21E4" w:rsidP="000E21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2"/>
                <w:szCs w:val="24"/>
              </w:rPr>
            </w:pPr>
            <w:r w:rsidRPr="000E21E4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2"/>
                <w:szCs w:val="24"/>
              </w:rPr>
              <w:t>/</w:t>
            </w:r>
          </w:p>
        </w:tc>
      </w:tr>
    </w:tbl>
    <w:p w:rsidR="00FF1E32" w:rsidRPr="007124D5" w:rsidRDefault="00FF1E32" w:rsidP="00CA6130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宋体"/>
          <w:bCs/>
          <w:color w:val="000000"/>
          <w:kern w:val="0"/>
          <w:szCs w:val="24"/>
        </w:rPr>
      </w:pPr>
      <w:bookmarkStart w:id="0" w:name="_GoBack"/>
      <w:bookmarkEnd w:id="0"/>
    </w:p>
    <w:sectPr w:rsidR="00FF1E32" w:rsidRPr="007124D5" w:rsidSect="00BF71DC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55" w:rsidRDefault="008E5C55" w:rsidP="00E87D35">
      <w:r>
        <w:separator/>
      </w:r>
    </w:p>
  </w:endnote>
  <w:endnote w:type="continuationSeparator" w:id="0">
    <w:p w:rsidR="008E5C55" w:rsidRDefault="008E5C55" w:rsidP="00E8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55" w:rsidRDefault="008E5C55" w:rsidP="00E87D35">
      <w:r>
        <w:separator/>
      </w:r>
    </w:p>
  </w:footnote>
  <w:footnote w:type="continuationSeparator" w:id="0">
    <w:p w:rsidR="008E5C55" w:rsidRDefault="008E5C55" w:rsidP="00E87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D35"/>
    <w:rsid w:val="000110FD"/>
    <w:rsid w:val="00074D8B"/>
    <w:rsid w:val="00080C74"/>
    <w:rsid w:val="00091973"/>
    <w:rsid w:val="000E21E4"/>
    <w:rsid w:val="000F05F5"/>
    <w:rsid w:val="000F63DD"/>
    <w:rsid w:val="00115BE9"/>
    <w:rsid w:val="00173A9E"/>
    <w:rsid w:val="00221D7D"/>
    <w:rsid w:val="002869FD"/>
    <w:rsid w:val="00287178"/>
    <w:rsid w:val="002A3BE9"/>
    <w:rsid w:val="003066A6"/>
    <w:rsid w:val="0031118C"/>
    <w:rsid w:val="00373A9D"/>
    <w:rsid w:val="003B523A"/>
    <w:rsid w:val="004131DE"/>
    <w:rsid w:val="0043695F"/>
    <w:rsid w:val="00451071"/>
    <w:rsid w:val="004520A5"/>
    <w:rsid w:val="0047089E"/>
    <w:rsid w:val="004972FA"/>
    <w:rsid w:val="004C5F77"/>
    <w:rsid w:val="00504656"/>
    <w:rsid w:val="00545442"/>
    <w:rsid w:val="005C0CD0"/>
    <w:rsid w:val="005D3366"/>
    <w:rsid w:val="00602679"/>
    <w:rsid w:val="00631704"/>
    <w:rsid w:val="006A6426"/>
    <w:rsid w:val="006C1CAA"/>
    <w:rsid w:val="00704C25"/>
    <w:rsid w:val="007124D5"/>
    <w:rsid w:val="0071557D"/>
    <w:rsid w:val="00723EF3"/>
    <w:rsid w:val="007558E1"/>
    <w:rsid w:val="00770823"/>
    <w:rsid w:val="007837D3"/>
    <w:rsid w:val="007B03B9"/>
    <w:rsid w:val="00801D51"/>
    <w:rsid w:val="00830485"/>
    <w:rsid w:val="008461B4"/>
    <w:rsid w:val="00854219"/>
    <w:rsid w:val="008A5D70"/>
    <w:rsid w:val="008B225E"/>
    <w:rsid w:val="008C4F84"/>
    <w:rsid w:val="008D68A5"/>
    <w:rsid w:val="008E5C55"/>
    <w:rsid w:val="00924C0D"/>
    <w:rsid w:val="00961728"/>
    <w:rsid w:val="009749B4"/>
    <w:rsid w:val="00986750"/>
    <w:rsid w:val="00A230E7"/>
    <w:rsid w:val="00A25F1A"/>
    <w:rsid w:val="00A34D1D"/>
    <w:rsid w:val="00A80B5A"/>
    <w:rsid w:val="00A830B6"/>
    <w:rsid w:val="00B02662"/>
    <w:rsid w:val="00B80EA5"/>
    <w:rsid w:val="00B8617C"/>
    <w:rsid w:val="00B90BD2"/>
    <w:rsid w:val="00BE55EB"/>
    <w:rsid w:val="00BF71DC"/>
    <w:rsid w:val="00C32C69"/>
    <w:rsid w:val="00C53EF1"/>
    <w:rsid w:val="00C5453B"/>
    <w:rsid w:val="00C55E92"/>
    <w:rsid w:val="00C70A90"/>
    <w:rsid w:val="00CA3F6B"/>
    <w:rsid w:val="00CA6130"/>
    <w:rsid w:val="00CC335D"/>
    <w:rsid w:val="00CD3949"/>
    <w:rsid w:val="00D11985"/>
    <w:rsid w:val="00D367BB"/>
    <w:rsid w:val="00D43E2E"/>
    <w:rsid w:val="00D5207A"/>
    <w:rsid w:val="00D71007"/>
    <w:rsid w:val="00D74E9F"/>
    <w:rsid w:val="00D93DFD"/>
    <w:rsid w:val="00D97FD2"/>
    <w:rsid w:val="00DA3215"/>
    <w:rsid w:val="00DB11A4"/>
    <w:rsid w:val="00DC0E5E"/>
    <w:rsid w:val="00DF450D"/>
    <w:rsid w:val="00E04273"/>
    <w:rsid w:val="00E76817"/>
    <w:rsid w:val="00E81F54"/>
    <w:rsid w:val="00E87D35"/>
    <w:rsid w:val="00EC5C5B"/>
    <w:rsid w:val="00ED6C24"/>
    <w:rsid w:val="00EE6C3A"/>
    <w:rsid w:val="00F00605"/>
    <w:rsid w:val="00F11B45"/>
    <w:rsid w:val="00F271C4"/>
    <w:rsid w:val="00F726EE"/>
    <w:rsid w:val="00F850B7"/>
    <w:rsid w:val="00F95AAA"/>
    <w:rsid w:val="00FD2E66"/>
    <w:rsid w:val="00FF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D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54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5442"/>
    <w:rPr>
      <w:sz w:val="18"/>
      <w:szCs w:val="18"/>
    </w:rPr>
  </w:style>
  <w:style w:type="table" w:styleId="a6">
    <w:name w:val="Table Grid"/>
    <w:basedOn w:val="a1"/>
    <w:uiPriority w:val="59"/>
    <w:rsid w:val="00BF7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DAA6-6E9E-4F69-959F-E0BDBB58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227</Words>
  <Characters>1295</Characters>
  <Application>Microsoft Office Word</Application>
  <DocSecurity>0</DocSecurity>
  <Lines>10</Lines>
  <Paragraphs>3</Paragraphs>
  <ScaleCrop>false</ScaleCrop>
  <Company>微软中国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37</cp:revision>
  <cp:lastPrinted>2018-05-29T08:18:00Z</cp:lastPrinted>
  <dcterms:created xsi:type="dcterms:W3CDTF">2017-03-23T04:12:00Z</dcterms:created>
  <dcterms:modified xsi:type="dcterms:W3CDTF">2019-08-28T03:55:00Z</dcterms:modified>
</cp:coreProperties>
</file>